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6650D" w:rsidRPr="00F65018" w:rsidRDefault="00F65018">
      <w:pPr>
        <w:spacing w:line="480" w:lineRule="auto"/>
        <w:rPr>
          <w:b/>
        </w:rPr>
      </w:pPr>
      <w:r>
        <w:rPr>
          <w:b/>
        </w:rPr>
        <w:t xml:space="preserve">Chronicle: </w:t>
      </w:r>
      <w:r w:rsidR="00722DE7" w:rsidRPr="00F65018">
        <w:rPr>
          <w:b/>
        </w:rPr>
        <w:t xml:space="preserve">Twenty-third day of the First Month of the Sultan’s Calendar, </w:t>
      </w:r>
      <w:proofErr w:type="spellStart"/>
      <w:r w:rsidRPr="00F65018">
        <w:rPr>
          <w:b/>
        </w:rPr>
        <w:t>Sulaiman</w:t>
      </w:r>
      <w:proofErr w:type="spellEnd"/>
      <w:r w:rsidRPr="00F65018">
        <w:rPr>
          <w:b/>
        </w:rPr>
        <w:t xml:space="preserve"> </w:t>
      </w:r>
      <w:r>
        <w:rPr>
          <w:b/>
        </w:rPr>
        <w:t>II:</w:t>
      </w:r>
      <w:r w:rsidRPr="00F65018">
        <w:rPr>
          <w:b/>
        </w:rPr>
        <w:t xml:space="preserve"> 48</w:t>
      </w:r>
    </w:p>
    <w:p w:rsidR="00E6650D" w:rsidRDefault="00722DE7">
      <w:pPr>
        <w:spacing w:line="480" w:lineRule="auto"/>
      </w:pPr>
      <w:r>
        <w:tab/>
        <w:t>Early in our day, after discussing what collective knowledge we had attained, we were asked by the alchemists to collect sand dragon</w:t>
      </w:r>
      <w:r>
        <w:rPr>
          <w:vertAlign w:val="superscript"/>
        </w:rPr>
        <w:footnoteReference w:id="1"/>
      </w:r>
      <w:r>
        <w:t xml:space="preserve"> eggs for use in creating an antidote to the disease the creatures had been suffering.  This collection mostly went without great incident, though a diseased </w:t>
      </w:r>
      <w:proofErr w:type="spellStart"/>
      <w:r w:rsidR="00F65018">
        <w:t>falang</w:t>
      </w:r>
      <w:proofErr w:type="spellEnd"/>
      <w:r>
        <w:t xml:space="preserve"> did manage to infect Chapter Master Gar.  Thankfully, the alchemists had a brew alread</w:t>
      </w:r>
      <w:r>
        <w:t>y prepared, and he was cured with minimal issue.</w:t>
      </w:r>
    </w:p>
    <w:p w:rsidR="00E6650D" w:rsidRDefault="00722DE7">
      <w:pPr>
        <w:spacing w:line="480" w:lineRule="auto"/>
      </w:pPr>
      <w:r>
        <w:tab/>
        <w:t>Exploration was the name of the day as we plotted the day’s events.  More planned journeys to examine the various elemental shrines we had previously uncovered, along with Kit, who was attuning herself to e</w:t>
      </w:r>
      <w:r>
        <w:t>ach of the various shrines.  Before that, however, there were other issues of an oddly...political nature.</w:t>
      </w:r>
    </w:p>
    <w:p w:rsidR="00E6650D" w:rsidRDefault="00722DE7">
      <w:pPr>
        <w:spacing w:line="480" w:lineRule="auto"/>
      </w:pPr>
      <w:r>
        <w:tab/>
        <w:t xml:space="preserve">The Fey seem to have caught attention of our actions from the previous months, or at least have been bickering about which court would shoulder the </w:t>
      </w:r>
      <w:r>
        <w:t>blame for our actions</w:t>
      </w:r>
      <w:r>
        <w:rPr>
          <w:vertAlign w:val="superscript"/>
        </w:rPr>
        <w:footnoteReference w:id="2"/>
      </w:r>
      <w:r>
        <w:t xml:space="preserve">.  While the particulars of </w:t>
      </w:r>
      <w:proofErr w:type="gramStart"/>
      <w:r>
        <w:t>Fey</w:t>
      </w:r>
      <w:proofErr w:type="gramEnd"/>
      <w:r>
        <w:t xml:space="preserve"> politics are quite fascinating, and likely could fill several volumes worth of content, it is best to truncate this into the simplest truth of the matter.  We needed to ensure the attention of the Fey w</w:t>
      </w:r>
      <w:r>
        <w:t xml:space="preserve">ould not fall onto us.  To that end, Quartz, the Fey who has taken interest in the </w:t>
      </w:r>
      <w:r w:rsidR="00F65018">
        <w:t xml:space="preserve">new </w:t>
      </w:r>
      <w:proofErr w:type="spellStart"/>
      <w:r w:rsidR="00F65018">
        <w:t>chapter</w:t>
      </w:r>
      <w:r>
        <w:t>master</w:t>
      </w:r>
      <w:proofErr w:type="spellEnd"/>
      <w:r w:rsidR="00F65018">
        <w:t>, presented us with two options</w:t>
      </w:r>
      <w:r>
        <w:t xml:space="preserve">.  </w:t>
      </w:r>
      <w:r w:rsidR="00F65018">
        <w:t>W</w:t>
      </w:r>
      <w:r>
        <w:t xml:space="preserve">e opted to </w:t>
      </w:r>
      <w:r w:rsidR="00F65018">
        <w:t>place</w:t>
      </w:r>
      <w:r>
        <w:t xml:space="preserve"> blame upon the Fey of the Moonstone </w:t>
      </w:r>
      <w:r w:rsidR="00F65018">
        <w:t>Court</w:t>
      </w:r>
      <w:r>
        <w:t xml:space="preserve"> (who, as I recall, are tied to </w:t>
      </w:r>
      <w:proofErr w:type="spellStart"/>
      <w:r>
        <w:t>Isild</w:t>
      </w:r>
      <w:r w:rsidR="00F65018">
        <w:t>a</w:t>
      </w:r>
      <w:r>
        <w:t>r</w:t>
      </w:r>
      <w:proofErr w:type="spellEnd"/>
      <w:r>
        <w:t>).  The matter was app</w:t>
      </w:r>
      <w:r>
        <w:t xml:space="preserve">arently as simple as collecting a flower, </w:t>
      </w:r>
      <w:r w:rsidR="00F65018">
        <w:t xml:space="preserve">but </w:t>
      </w:r>
      <w:r>
        <w:t>made problematic by the... eccentric nature of the Fey.  Apparently this flower was held in some form of place that was unaffected by the rules of time as understood by us.  This place was full of creatures that ma</w:t>
      </w:r>
      <w:r>
        <w:t xml:space="preserve">de our afternoon somewhat difficult.  </w:t>
      </w:r>
      <w:proofErr w:type="spellStart"/>
      <w:r>
        <w:t>Borgun</w:t>
      </w:r>
      <w:proofErr w:type="spellEnd"/>
      <w:r>
        <w:t xml:space="preserve"> was knocked to unconsciousness by a rather large snake</w:t>
      </w:r>
      <w:r>
        <w:rPr>
          <w:vertAlign w:val="superscript"/>
        </w:rPr>
        <w:footnoteReference w:id="3"/>
      </w:r>
      <w:r>
        <w:t xml:space="preserve">.  Regardless, the </w:t>
      </w:r>
      <w:r>
        <w:lastRenderedPageBreak/>
        <w:t xml:space="preserve">matter was settled to the satisfaction of all parties, and we were able to continue with our day with no further concerns of </w:t>
      </w:r>
      <w:proofErr w:type="gramStart"/>
      <w:r>
        <w:t>Fey</w:t>
      </w:r>
      <w:proofErr w:type="gramEnd"/>
      <w:r>
        <w:t xml:space="preserve"> creature</w:t>
      </w:r>
      <w:r>
        <w:t>s.</w:t>
      </w:r>
    </w:p>
    <w:p w:rsidR="00E6650D" w:rsidRDefault="00722DE7">
      <w:pPr>
        <w:spacing w:line="480" w:lineRule="auto"/>
      </w:pPr>
      <w:r>
        <w:tab/>
        <w:t xml:space="preserve">The matter of the water shrine has been much discussed among the more mystically inclined among us.  From the research that has been completed, it appears as if these shrines house powerful elementals, each representing one of the elements.  It is our </w:t>
      </w:r>
      <w:r>
        <w:t>belief (and quite likely the case) that the combination of the shrine’s damage and the very presence of such a powerful elemental has caused much of the issue regarding the water in the past few months.  Fixing the shrine and returning the elemental to her</w:t>
      </w:r>
      <w:r>
        <w:t xml:space="preserve"> place would be ideal goals, but it is my understanding that we do not have the research required to perform such a deed at this time.  In positive news regarding the shrine, we were able to push the </w:t>
      </w:r>
      <w:proofErr w:type="spellStart"/>
      <w:r>
        <w:t>Tarikhan</w:t>
      </w:r>
      <w:proofErr w:type="spellEnd"/>
      <w:r>
        <w:t xml:space="preserve"> away from the shrine of air, at least long enou</w:t>
      </w:r>
      <w:r>
        <w:t>gh to get Kit close enough to attune hersel</w:t>
      </w:r>
      <w:r w:rsidR="00F65018">
        <w:t xml:space="preserve">f to it, as well as for </w:t>
      </w:r>
      <w:proofErr w:type="spellStart"/>
      <w:r w:rsidR="00F65018">
        <w:t>Chapterm</w:t>
      </w:r>
      <w:r>
        <w:t>aster</w:t>
      </w:r>
      <w:proofErr w:type="spellEnd"/>
      <w:r>
        <w:t xml:space="preserve"> Gar to </w:t>
      </w:r>
      <w:r w:rsidR="00F65018">
        <w:t>record</w:t>
      </w:r>
      <w:r>
        <w:t xml:space="preserve"> the text from it</w:t>
      </w:r>
      <w:r w:rsidR="00F65018">
        <w:t>s inscriptions</w:t>
      </w:r>
      <w:r>
        <w:rPr>
          <w:vertAlign w:val="superscript"/>
        </w:rPr>
        <w:footnoteReference w:id="4"/>
      </w:r>
      <w:r>
        <w:t>.  We also took the time to visit the earth shrine, which is perhaps less noteworthy except that it is finally full unearthed</w:t>
      </w:r>
      <w:r>
        <w:rPr>
          <w:vertAlign w:val="superscript"/>
        </w:rPr>
        <w:footnoteReference w:id="5"/>
      </w:r>
      <w:r>
        <w:t>.</w:t>
      </w:r>
    </w:p>
    <w:p w:rsidR="00E6650D" w:rsidRDefault="00722DE7">
      <w:pPr>
        <w:spacing w:line="480" w:lineRule="auto"/>
      </w:pPr>
      <w:r>
        <w:tab/>
        <w:t>During the e</w:t>
      </w:r>
      <w:r>
        <w:t xml:space="preserve">vening, </w:t>
      </w:r>
      <w:r w:rsidR="00F65018">
        <w:t xml:space="preserve">we received </w:t>
      </w:r>
      <w:r>
        <w:t xml:space="preserve">the ambassador from </w:t>
      </w:r>
      <w:proofErr w:type="spellStart"/>
      <w:r>
        <w:t>An’Dwapeh</w:t>
      </w:r>
      <w:proofErr w:type="spellEnd"/>
      <w:r>
        <w:t xml:space="preserve">, </w:t>
      </w:r>
      <w:proofErr w:type="spellStart"/>
      <w:r>
        <w:t>Farspeaker</w:t>
      </w:r>
      <w:proofErr w:type="spellEnd"/>
      <w:r>
        <w:t xml:space="preserve"> </w:t>
      </w:r>
      <w:proofErr w:type="spellStart"/>
      <w:r>
        <w:t>Mando</w:t>
      </w:r>
      <w:proofErr w:type="spellEnd"/>
      <w:r w:rsidR="00F65018">
        <w:t>, who played host for the Feast of Stories</w:t>
      </w:r>
      <w:r>
        <w:t>.  He sought a delightful meal</w:t>
      </w:r>
      <w:r>
        <w:rPr>
          <w:vertAlign w:val="superscript"/>
        </w:rPr>
        <w:footnoteReference w:id="6"/>
      </w:r>
      <w:r>
        <w:t xml:space="preserve"> and </w:t>
      </w:r>
      <w:r w:rsidR="00F65018">
        <w:t>tales of our adventures</w:t>
      </w:r>
      <w:r>
        <w:t>.  Nearly everyone shared stories of valor from members of the guild, including many tales I had never heard of our guild.  I may endeavor to chronicle the st</w:t>
      </w:r>
      <w:r>
        <w:t xml:space="preserve">ories themselves in the future, but suffice to say that the </w:t>
      </w:r>
      <w:proofErr w:type="spellStart"/>
      <w:r>
        <w:t>Farspeaker</w:t>
      </w:r>
      <w:proofErr w:type="spellEnd"/>
      <w:r>
        <w:t xml:space="preserve"> was quite impressed with our </w:t>
      </w:r>
      <w:r w:rsidR="00F65018">
        <w:t>retelling</w:t>
      </w:r>
      <w:r>
        <w:t xml:space="preserve"> of the activities of our guild.  It is unfortunate that I had to take my leave at the end of the final tale, so if there are any gaps in this ch</w:t>
      </w:r>
      <w:r>
        <w:t>ronicle due to my absence, I will leave it to my fellow guild members to fill in these gaps.</w:t>
      </w:r>
    </w:p>
    <w:p w:rsidR="00E6650D" w:rsidRDefault="00722DE7">
      <w:r>
        <w:br w:type="page"/>
      </w:r>
    </w:p>
    <w:p w:rsidR="00E6650D" w:rsidRDefault="00E6650D">
      <w:pPr>
        <w:spacing w:line="480" w:lineRule="auto"/>
      </w:pPr>
    </w:p>
    <w:p w:rsidR="00F65018" w:rsidRPr="00F65018" w:rsidRDefault="00F65018" w:rsidP="00F65018">
      <w:pPr>
        <w:spacing w:line="480" w:lineRule="auto"/>
        <w:rPr>
          <w:b/>
        </w:rPr>
      </w:pPr>
      <w:r>
        <w:rPr>
          <w:b/>
        </w:rPr>
        <w:t xml:space="preserve">Chronicle: </w:t>
      </w:r>
      <w:r w:rsidRPr="00F65018">
        <w:rPr>
          <w:b/>
        </w:rPr>
        <w:t>Twenty-</w:t>
      </w:r>
      <w:r>
        <w:rPr>
          <w:b/>
        </w:rPr>
        <w:t>fourth</w:t>
      </w:r>
      <w:r w:rsidRPr="00F65018">
        <w:rPr>
          <w:b/>
        </w:rPr>
        <w:t xml:space="preserve"> day of the First Month of the Sultan’s Calendar, </w:t>
      </w:r>
      <w:proofErr w:type="spellStart"/>
      <w:r w:rsidRPr="00F65018">
        <w:rPr>
          <w:b/>
        </w:rPr>
        <w:t>Sulaiman</w:t>
      </w:r>
      <w:proofErr w:type="spellEnd"/>
      <w:r w:rsidRPr="00F65018">
        <w:rPr>
          <w:b/>
        </w:rPr>
        <w:t xml:space="preserve"> </w:t>
      </w:r>
      <w:r>
        <w:rPr>
          <w:b/>
        </w:rPr>
        <w:t>II:</w:t>
      </w:r>
      <w:r w:rsidRPr="00F65018">
        <w:rPr>
          <w:b/>
        </w:rPr>
        <w:t xml:space="preserve"> 48</w:t>
      </w:r>
    </w:p>
    <w:p w:rsidR="00E6650D" w:rsidRDefault="00722DE7">
      <w:pPr>
        <w:spacing w:line="480" w:lineRule="auto"/>
      </w:pPr>
      <w:r>
        <w:tab/>
        <w:t xml:space="preserve">After a pleasant evening’s rest, I returned to the guild to enjoy a morning’s </w:t>
      </w:r>
      <w:r>
        <w:t>meal</w:t>
      </w:r>
      <w:r>
        <w:rPr>
          <w:vertAlign w:val="superscript"/>
        </w:rPr>
        <w:footnoteReference w:id="7"/>
      </w:r>
      <w:r>
        <w:t xml:space="preserve"> and we began to plan out the rest of the day.  It was determined that we would focus the early day’s attentions on bringing Kit to the remaining shrines to attune herself to the elements, and if time allowed we would investigate rumors of banditry th</w:t>
      </w:r>
      <w:r>
        <w:t>at I had picked up some time prior</w:t>
      </w:r>
      <w:r>
        <w:rPr>
          <w:vertAlign w:val="superscript"/>
        </w:rPr>
        <w:footnoteReference w:id="8"/>
      </w:r>
      <w:r>
        <w:t>.</w:t>
      </w:r>
    </w:p>
    <w:p w:rsidR="00E6650D" w:rsidRDefault="00722DE7">
      <w:pPr>
        <w:spacing w:line="480" w:lineRule="auto"/>
      </w:pPr>
      <w:r>
        <w:tab/>
        <w:t>The fire shrine has proven to carry some unique challenges</w:t>
      </w:r>
      <w:r w:rsidR="00F65018">
        <w:t>, including c</w:t>
      </w:r>
      <w:r>
        <w:t>reatures that take to the air and pull their enemies away from their allies.  The creatures only ceased their assault upon the cry of a clearly larger creat</w:t>
      </w:r>
      <w:r>
        <w:t>ure.  What could have called their attention away must be a terrifying thing indeed, and not something I am terribly excited at the prospect of warring against.  The shrine itself was in the middle of its own altercations, with elementals of water battling</w:t>
      </w:r>
      <w:r>
        <w:t xml:space="preserve"> elementals of fire.  We have many theories on this, though I suspect the most likely is simply that, due to the anger of the greater water elemental, they are simply attacking their elemental antithesis due to pure habit.  Nonetheless, there was no furthe</w:t>
      </w:r>
      <w:r>
        <w:t>r incident beyond the issues with these creatures of air.</w:t>
      </w:r>
    </w:p>
    <w:p w:rsidR="00E6650D" w:rsidRDefault="00722DE7">
      <w:pPr>
        <w:spacing w:line="480" w:lineRule="auto"/>
      </w:pPr>
      <w:r>
        <w:tab/>
        <w:t xml:space="preserve">Our next destination was the shrine of Life.  The creatures who surround the shrine had grown to sizes I had not previously thought possible.  While we were accosted by large reptiles (larger than </w:t>
      </w:r>
      <w:r>
        <w:t>horses!  I cannot imagine such insanity), our path was not significantly impeded.  It is worth noting that the waters in the shrine of Life have potent magical qualities.  They were responsible for the surprising largeness of these reptiles, and drinking f</w:t>
      </w:r>
      <w:r>
        <w:t>rom it not only improved our vitality, but gave us increased strength and vigor.</w:t>
      </w:r>
    </w:p>
    <w:p w:rsidR="00E6650D" w:rsidRDefault="00722DE7">
      <w:pPr>
        <w:spacing w:line="480" w:lineRule="auto"/>
      </w:pPr>
      <w:r>
        <w:tab/>
        <w:t>The final shrine that we had not attended to was a shrine of death, decay, and shadow.  We had already posited the</w:t>
      </w:r>
      <w:r w:rsidR="00F65018">
        <w:t xml:space="preserve"> nature of the shrine due to it</w:t>
      </w:r>
      <w:r>
        <w:t xml:space="preserve">s likely opposite nature to </w:t>
      </w:r>
      <w:r>
        <w:t xml:space="preserve">the shrine of </w:t>
      </w:r>
      <w:r>
        <w:lastRenderedPageBreak/>
        <w:t>Life, but seeing it in person was still a daunting thing.  It should be recommended that the area be avoided, as anything that comes near that area slowly begins to wither and decay.  We could feel our own bodies begin to slowly give way, and</w:t>
      </w:r>
      <w:r>
        <w:t xml:space="preserve"> my personal motivations seemed to start to give way to a desire to simply relax and stop.  </w:t>
      </w:r>
    </w:p>
    <w:p w:rsidR="00E6650D" w:rsidRDefault="00722DE7">
      <w:pPr>
        <w:spacing w:line="480" w:lineRule="auto"/>
      </w:pPr>
      <w:r>
        <w:tab/>
        <w:t xml:space="preserve">Notable to this shrine is the presence of several </w:t>
      </w:r>
      <w:proofErr w:type="spellStart"/>
      <w:r>
        <w:t>K</w:t>
      </w:r>
      <w:r w:rsidR="00F65018">
        <w:t>h</w:t>
      </w:r>
      <w:r>
        <w:t>ayal</w:t>
      </w:r>
      <w:proofErr w:type="spellEnd"/>
      <w:r>
        <w:t xml:space="preserve">.  However, unlike previous encounters with these </w:t>
      </w:r>
      <w:r w:rsidR="00F65018">
        <w:t>shadow beings</w:t>
      </w:r>
      <w:r>
        <w:t>, these ones seemed to have no direct connection to</w:t>
      </w:r>
      <w:r>
        <w:t xml:space="preserve"> </w:t>
      </w:r>
      <w:proofErr w:type="spellStart"/>
      <w:r>
        <w:t>Sulith</w:t>
      </w:r>
      <w:proofErr w:type="spellEnd"/>
      <w:r>
        <w:t>.  In fact, I would theorize that if we had left the ones that we fought be, they may not have bothered coming after us.  In any case, the area surrounding the shrine is a deplorable region, and I would advise that none should endeavor to visit with</w:t>
      </w:r>
      <w:r>
        <w:t>out cause.</w:t>
      </w:r>
    </w:p>
    <w:p w:rsidR="00E6650D" w:rsidRDefault="00F65018">
      <w:pPr>
        <w:spacing w:line="480" w:lineRule="auto"/>
      </w:pPr>
      <w:r>
        <w:tab/>
        <w:t xml:space="preserve">The </w:t>
      </w:r>
      <w:proofErr w:type="spellStart"/>
      <w:r>
        <w:t>chapter</w:t>
      </w:r>
      <w:r w:rsidR="00722DE7">
        <w:t>master</w:t>
      </w:r>
      <w:proofErr w:type="spellEnd"/>
      <w:r w:rsidR="00722DE7">
        <w:t xml:space="preserve"> </w:t>
      </w:r>
      <w:r>
        <w:t>selection</w:t>
      </w:r>
      <w:r w:rsidR="00722DE7">
        <w:t xml:space="preserve"> occurred not long after we finished our journey to the different shrines.  As one can guess through the chronicle, Sag</w:t>
      </w:r>
      <w:r>
        <w:t xml:space="preserve">e Gar was named the new </w:t>
      </w:r>
      <w:proofErr w:type="spellStart"/>
      <w:r>
        <w:t>chapter</w:t>
      </w:r>
      <w:r w:rsidR="00722DE7">
        <w:t>m</w:t>
      </w:r>
      <w:r>
        <w:t>aster</w:t>
      </w:r>
      <w:proofErr w:type="spellEnd"/>
      <w:r>
        <w:t xml:space="preserve">.  One of the chief scouts, a wood elf named </w:t>
      </w:r>
      <w:proofErr w:type="spellStart"/>
      <w:r>
        <w:t>Schul</w:t>
      </w:r>
      <w:proofErr w:type="spellEnd"/>
      <w:r>
        <w:t>,</w:t>
      </w:r>
      <w:r w:rsidR="00722DE7">
        <w:t xml:space="preserve"> ran against Gar.  He had some good ideas, and even some potentially strong plans, but his views on taxes</w:t>
      </w:r>
      <w:r w:rsidR="00722DE7">
        <w:rPr>
          <w:vertAlign w:val="superscript"/>
        </w:rPr>
        <w:footnoteReference w:id="9"/>
      </w:r>
      <w:r w:rsidR="00722DE7">
        <w:t xml:space="preserve"> were a bit... extreme.  While Gar was less confident in planning, he has othe</w:t>
      </w:r>
      <w:r w:rsidR="00722DE7">
        <w:t>r leadership qualities that led me to believe he was a strong candidate as a leader, so long as he chose his council well.</w:t>
      </w:r>
    </w:p>
    <w:p w:rsidR="00E6650D" w:rsidRDefault="00722DE7">
      <w:pPr>
        <w:spacing w:line="480" w:lineRule="auto"/>
      </w:pPr>
      <w:r>
        <w:tab/>
        <w:t>Unfortunate actions dominated the end of our day.  Through means that would be best discussed out of the discourse of a document, we</w:t>
      </w:r>
      <w:r>
        <w:t xml:space="preserve"> were able to catch wind of an ambush against </w:t>
      </w:r>
      <w:proofErr w:type="spellStart"/>
      <w:r>
        <w:t>Farspeaker</w:t>
      </w:r>
      <w:proofErr w:type="spellEnd"/>
      <w:r>
        <w:t xml:space="preserve"> </w:t>
      </w:r>
      <w:proofErr w:type="spellStart"/>
      <w:r>
        <w:t>Mando</w:t>
      </w:r>
      <w:proofErr w:type="spellEnd"/>
      <w:r>
        <w:t>.  We managed to subdue these enemies and capture one of them for interrogation</w:t>
      </w:r>
      <w:r>
        <w:rPr>
          <w:vertAlign w:val="superscript"/>
        </w:rPr>
        <w:footnoteReference w:id="10"/>
      </w:r>
      <w:r>
        <w:t xml:space="preserve">.  The man was at first unwilling to give up much, claiming he was only looking to steal the man’s funds.  Again, </w:t>
      </w:r>
      <w:r>
        <w:t>due to our unique means, we knew that he was lying and managed to force him to give up the knowledge he had: the person who had hired him carried the heraldry of the Onyx Court</w:t>
      </w:r>
      <w:r>
        <w:rPr>
          <w:vertAlign w:val="superscript"/>
        </w:rPr>
        <w:footnoteReference w:id="11"/>
      </w:r>
      <w:r>
        <w:t xml:space="preserve">.  From what I understand, once the man has served what time </w:t>
      </w:r>
      <w:r>
        <w:lastRenderedPageBreak/>
        <w:t>is fair for him to</w:t>
      </w:r>
      <w:r>
        <w:t xml:space="preserve"> serve, he will be working in the kitchens with Ferrous.  This concludes the historical chronicle of the events of the last gathering.</w:t>
      </w:r>
    </w:p>
    <w:p w:rsidR="00E6650D" w:rsidRDefault="00E6650D">
      <w:pPr>
        <w:spacing w:line="480" w:lineRule="auto"/>
      </w:pPr>
    </w:p>
    <w:p w:rsidR="00E6650D" w:rsidRDefault="00722DE7">
      <w:pPr>
        <w:spacing w:line="480" w:lineRule="auto"/>
      </w:pPr>
      <w:r>
        <w:t>SUGGESTED TAX RATES:</w:t>
      </w:r>
    </w:p>
    <w:p w:rsidR="00E6650D" w:rsidRDefault="00E6650D">
      <w:pPr>
        <w:spacing w:line="480" w:lineRule="auto"/>
      </w:pPr>
    </w:p>
    <w:p w:rsidR="00E6650D" w:rsidRDefault="00722DE7">
      <w:pPr>
        <w:spacing w:line="480" w:lineRule="auto"/>
      </w:pPr>
      <w:r>
        <w:t xml:space="preserve">10% TAX ON NORMAL GOODS SOLD </w:t>
      </w:r>
    </w:p>
    <w:p w:rsidR="00E6650D" w:rsidRDefault="00E6650D">
      <w:pPr>
        <w:spacing w:line="480" w:lineRule="auto"/>
      </w:pPr>
    </w:p>
    <w:p w:rsidR="00E6650D" w:rsidRDefault="00722DE7">
      <w:pPr>
        <w:spacing w:line="480" w:lineRule="auto"/>
      </w:pPr>
      <w:r>
        <w:t>16% TAX ON ALL LUXURY GOODS</w:t>
      </w:r>
    </w:p>
    <w:p w:rsidR="00E6650D" w:rsidRDefault="00E6650D">
      <w:pPr>
        <w:spacing w:line="480" w:lineRule="auto"/>
      </w:pPr>
    </w:p>
    <w:p w:rsidR="00E6650D" w:rsidRDefault="00722DE7">
      <w:pPr>
        <w:spacing w:line="480" w:lineRule="auto"/>
      </w:pPr>
      <w:r>
        <w:t>0% TAX ON GOODS SOLD BY PASSING MERCHA</w:t>
      </w:r>
      <w:r>
        <w:t>NTS (DEFINED AS MERCHANTS STAYING FOR A TIME COUNTING AS LESS THAN A WEEK IN TOTAL)</w:t>
      </w:r>
      <w:bookmarkStart w:id="0" w:name="_GoBack"/>
      <w:bookmarkEnd w:id="0"/>
    </w:p>
    <w:sectPr w:rsidR="00E6650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DE7" w:rsidRDefault="00722DE7">
      <w:pPr>
        <w:spacing w:line="240" w:lineRule="auto"/>
      </w:pPr>
      <w:r>
        <w:separator/>
      </w:r>
    </w:p>
  </w:endnote>
  <w:endnote w:type="continuationSeparator" w:id="0">
    <w:p w:rsidR="00722DE7" w:rsidRDefault="00722D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DE7" w:rsidRDefault="00722DE7">
      <w:pPr>
        <w:spacing w:line="240" w:lineRule="auto"/>
      </w:pPr>
      <w:r>
        <w:separator/>
      </w:r>
    </w:p>
  </w:footnote>
  <w:footnote w:type="continuationSeparator" w:id="0">
    <w:p w:rsidR="00722DE7" w:rsidRDefault="00722DE7">
      <w:pPr>
        <w:spacing w:line="240" w:lineRule="auto"/>
      </w:pPr>
      <w:r>
        <w:continuationSeparator/>
      </w:r>
    </w:p>
  </w:footnote>
  <w:footnote w:id="1">
    <w:p w:rsidR="00E6650D" w:rsidRDefault="00722DE7">
      <w:pPr>
        <w:spacing w:line="240" w:lineRule="auto"/>
      </w:pPr>
      <w:r>
        <w:rPr>
          <w:vertAlign w:val="superscript"/>
        </w:rPr>
        <w:footnoteRef/>
      </w:r>
      <w:r>
        <w:rPr>
          <w:sz w:val="20"/>
          <w:szCs w:val="20"/>
        </w:rPr>
        <w:t xml:space="preserve"> From here on called </w:t>
      </w:r>
      <w:proofErr w:type="spellStart"/>
      <w:r>
        <w:rPr>
          <w:sz w:val="20"/>
          <w:szCs w:val="20"/>
        </w:rPr>
        <w:t>falang</w:t>
      </w:r>
      <w:proofErr w:type="spellEnd"/>
      <w:r>
        <w:rPr>
          <w:sz w:val="20"/>
          <w:szCs w:val="20"/>
        </w:rPr>
        <w:t xml:space="preserve">.  </w:t>
      </w:r>
      <w:proofErr w:type="spellStart"/>
      <w:r>
        <w:rPr>
          <w:sz w:val="20"/>
          <w:szCs w:val="20"/>
        </w:rPr>
        <w:t>Farspeaker</w:t>
      </w:r>
      <w:proofErr w:type="spellEnd"/>
      <w:r>
        <w:rPr>
          <w:sz w:val="20"/>
          <w:szCs w:val="20"/>
        </w:rPr>
        <w:t xml:space="preserve"> </w:t>
      </w:r>
      <w:proofErr w:type="spellStart"/>
      <w:r>
        <w:rPr>
          <w:sz w:val="20"/>
          <w:szCs w:val="20"/>
        </w:rPr>
        <w:t>Mando</w:t>
      </w:r>
      <w:proofErr w:type="spellEnd"/>
      <w:r>
        <w:rPr>
          <w:sz w:val="20"/>
          <w:szCs w:val="20"/>
        </w:rPr>
        <w:t xml:space="preserve"> </w:t>
      </w:r>
      <w:r>
        <w:rPr>
          <w:sz w:val="20"/>
          <w:szCs w:val="20"/>
        </w:rPr>
        <w:t>used the title, and I think it is a more interesting term.</w:t>
      </w:r>
    </w:p>
  </w:footnote>
  <w:footnote w:id="2">
    <w:p w:rsidR="00E6650D" w:rsidRDefault="00722DE7">
      <w:pPr>
        <w:spacing w:line="240" w:lineRule="auto"/>
      </w:pPr>
      <w:r>
        <w:rPr>
          <w:vertAlign w:val="superscript"/>
        </w:rPr>
        <w:footnoteRef/>
      </w:r>
      <w:r>
        <w:rPr>
          <w:sz w:val="20"/>
          <w:szCs w:val="20"/>
        </w:rPr>
        <w:t xml:space="preserve"> </w:t>
      </w:r>
      <w:proofErr w:type="gramStart"/>
      <w:r>
        <w:t>it</w:t>
      </w:r>
      <w:proofErr w:type="gramEnd"/>
      <w:r>
        <w:t xml:space="preserve"> seems that the Fey are only aware of our presence in the vaguest of terms, save for the one that has decided that it is... entertained? </w:t>
      </w:r>
      <w:proofErr w:type="gramStart"/>
      <w:r>
        <w:t>by</w:t>
      </w:r>
      <w:proofErr w:type="gramEnd"/>
      <w:r>
        <w:t xml:space="preserve"> Gar.</w:t>
      </w:r>
    </w:p>
  </w:footnote>
  <w:footnote w:id="3">
    <w:p w:rsidR="00E6650D" w:rsidRDefault="00722DE7">
      <w:pPr>
        <w:spacing w:line="240" w:lineRule="auto"/>
      </w:pPr>
      <w:r>
        <w:rPr>
          <w:vertAlign w:val="superscript"/>
        </w:rPr>
        <w:footnoteRef/>
      </w:r>
      <w:r>
        <w:rPr>
          <w:sz w:val="20"/>
          <w:szCs w:val="20"/>
        </w:rPr>
        <w:t xml:space="preserve"> Recommend </w:t>
      </w:r>
      <w:proofErr w:type="spellStart"/>
      <w:r>
        <w:rPr>
          <w:sz w:val="20"/>
          <w:szCs w:val="20"/>
        </w:rPr>
        <w:t>Borgun</w:t>
      </w:r>
      <w:proofErr w:type="spellEnd"/>
      <w:r>
        <w:rPr>
          <w:sz w:val="20"/>
          <w:szCs w:val="20"/>
        </w:rPr>
        <w:t xml:space="preserve"> for </w:t>
      </w:r>
      <w:r>
        <w:rPr>
          <w:sz w:val="20"/>
          <w:szCs w:val="20"/>
        </w:rPr>
        <w:t>some teamwork training.  With his skills still leaving much room for improvement, encouraging him to stay in a formation with more experienced guild members would help him refrain from being a potential combat liability.  His own... issues with authority m</w:t>
      </w:r>
      <w:r>
        <w:rPr>
          <w:sz w:val="20"/>
          <w:szCs w:val="20"/>
        </w:rPr>
        <w:t>ay create cause for concern in the effectiveness of such training.</w:t>
      </w:r>
    </w:p>
  </w:footnote>
  <w:footnote w:id="4">
    <w:p w:rsidR="00E6650D" w:rsidRDefault="00722DE7">
      <w:pPr>
        <w:spacing w:line="240" w:lineRule="auto"/>
      </w:pPr>
      <w:r>
        <w:rPr>
          <w:vertAlign w:val="superscript"/>
        </w:rPr>
        <w:footnoteRef/>
      </w:r>
      <w:r>
        <w:rPr>
          <w:sz w:val="20"/>
          <w:szCs w:val="20"/>
        </w:rPr>
        <w:t xml:space="preserve"> For all in</w:t>
      </w:r>
      <w:r w:rsidR="00F65018">
        <w:rPr>
          <w:sz w:val="20"/>
          <w:szCs w:val="20"/>
        </w:rPr>
        <w:t xml:space="preserve">scriptions, please see </w:t>
      </w:r>
      <w:proofErr w:type="spellStart"/>
      <w:r w:rsidR="00F65018">
        <w:rPr>
          <w:sz w:val="20"/>
          <w:szCs w:val="20"/>
        </w:rPr>
        <w:t>Chapterm</w:t>
      </w:r>
      <w:r>
        <w:rPr>
          <w:sz w:val="20"/>
          <w:szCs w:val="20"/>
        </w:rPr>
        <w:t>aster</w:t>
      </w:r>
      <w:proofErr w:type="spellEnd"/>
      <w:r>
        <w:rPr>
          <w:sz w:val="20"/>
          <w:szCs w:val="20"/>
        </w:rPr>
        <w:t xml:space="preserve"> Gar.</w:t>
      </w:r>
    </w:p>
  </w:footnote>
  <w:footnote w:id="5">
    <w:p w:rsidR="00E6650D" w:rsidRDefault="00722DE7">
      <w:pPr>
        <w:spacing w:line="240" w:lineRule="auto"/>
      </w:pPr>
      <w:r>
        <w:rPr>
          <w:vertAlign w:val="superscript"/>
        </w:rPr>
        <w:footnoteRef/>
      </w:r>
      <w:r>
        <w:rPr>
          <w:sz w:val="20"/>
          <w:szCs w:val="20"/>
        </w:rPr>
        <w:t xml:space="preserve"> If someone had a spare, say, thousand </w:t>
      </w:r>
      <w:proofErr w:type="spellStart"/>
      <w:r>
        <w:rPr>
          <w:sz w:val="20"/>
          <w:szCs w:val="20"/>
        </w:rPr>
        <w:t>lunari</w:t>
      </w:r>
      <w:proofErr w:type="spellEnd"/>
      <w:r>
        <w:rPr>
          <w:sz w:val="20"/>
          <w:szCs w:val="20"/>
        </w:rPr>
        <w:t>, I would love court finery as nice as the earth statue appeared to be wearing.</w:t>
      </w:r>
    </w:p>
  </w:footnote>
  <w:footnote w:id="6">
    <w:p w:rsidR="00E6650D" w:rsidRDefault="00722DE7">
      <w:pPr>
        <w:spacing w:line="240" w:lineRule="auto"/>
      </w:pPr>
      <w:r>
        <w:rPr>
          <w:vertAlign w:val="superscript"/>
        </w:rPr>
        <w:footnoteRef/>
      </w:r>
      <w:r>
        <w:rPr>
          <w:sz w:val="20"/>
          <w:szCs w:val="20"/>
        </w:rPr>
        <w:t xml:space="preserve"> Would it be possible to provide a salary for </w:t>
      </w:r>
      <w:proofErr w:type="spellStart"/>
      <w:r>
        <w:rPr>
          <w:sz w:val="20"/>
          <w:szCs w:val="20"/>
        </w:rPr>
        <w:t>Sho</w:t>
      </w:r>
      <w:proofErr w:type="spellEnd"/>
      <w:r>
        <w:rPr>
          <w:sz w:val="20"/>
          <w:szCs w:val="20"/>
        </w:rPr>
        <w:t xml:space="preserve"> and Ferrous for their work?  They create excellent food.</w:t>
      </w:r>
    </w:p>
  </w:footnote>
  <w:footnote w:id="7">
    <w:p w:rsidR="00E6650D" w:rsidRDefault="00722DE7">
      <w:pPr>
        <w:spacing w:line="240" w:lineRule="auto"/>
      </w:pPr>
      <w:r>
        <w:rPr>
          <w:vertAlign w:val="superscript"/>
        </w:rPr>
        <w:footnoteRef/>
      </w:r>
      <w:r>
        <w:rPr>
          <w:sz w:val="20"/>
          <w:szCs w:val="20"/>
        </w:rPr>
        <w:t xml:space="preserve"> Seriously, </w:t>
      </w:r>
      <w:proofErr w:type="spellStart"/>
      <w:r>
        <w:rPr>
          <w:sz w:val="20"/>
          <w:szCs w:val="20"/>
        </w:rPr>
        <w:t>Sho</w:t>
      </w:r>
      <w:proofErr w:type="spellEnd"/>
      <w:r>
        <w:rPr>
          <w:sz w:val="20"/>
          <w:szCs w:val="20"/>
        </w:rPr>
        <w:t xml:space="preserve"> and Ferrous deserve excellent compensation for their brilliant culinary prowess.</w:t>
      </w:r>
    </w:p>
  </w:footnote>
  <w:footnote w:id="8">
    <w:p w:rsidR="00E6650D" w:rsidRDefault="00722DE7">
      <w:pPr>
        <w:spacing w:line="240" w:lineRule="auto"/>
      </w:pPr>
      <w:r>
        <w:rPr>
          <w:vertAlign w:val="superscript"/>
        </w:rPr>
        <w:footnoteRef/>
      </w:r>
      <w:r>
        <w:rPr>
          <w:sz w:val="20"/>
          <w:szCs w:val="20"/>
        </w:rPr>
        <w:t xml:space="preserve"> The delay on this would prove to have unfortunate</w:t>
      </w:r>
      <w:r>
        <w:rPr>
          <w:sz w:val="20"/>
          <w:szCs w:val="20"/>
        </w:rPr>
        <w:t xml:space="preserve"> consequences.  For future gatherings, I will likely endeavor to be swifter to act upon rumors I hear, as twice they now our sluggishness to act on them has had negative consequences of some form or fashion.</w:t>
      </w:r>
    </w:p>
  </w:footnote>
  <w:footnote w:id="9">
    <w:p w:rsidR="00E6650D" w:rsidRDefault="00722DE7">
      <w:pPr>
        <w:spacing w:line="240" w:lineRule="auto"/>
      </w:pPr>
      <w:r>
        <w:rPr>
          <w:vertAlign w:val="superscript"/>
        </w:rPr>
        <w:footnoteRef/>
      </w:r>
      <w:r>
        <w:rPr>
          <w:sz w:val="20"/>
          <w:szCs w:val="20"/>
        </w:rPr>
        <w:t xml:space="preserve"> A 50% tax rate is simply not feasible.  See end of this chronicle for suggested tax rates.</w:t>
      </w:r>
    </w:p>
  </w:footnote>
  <w:footnote w:id="10">
    <w:p w:rsidR="00E6650D" w:rsidRDefault="00722DE7">
      <w:pPr>
        <w:spacing w:line="240" w:lineRule="auto"/>
      </w:pPr>
      <w:r>
        <w:rPr>
          <w:vertAlign w:val="superscript"/>
        </w:rPr>
        <w:footnoteRef/>
      </w:r>
      <w:r>
        <w:rPr>
          <w:sz w:val="20"/>
          <w:szCs w:val="20"/>
        </w:rPr>
        <w:t xml:space="preserve"> If my interrogation methods seemed extreme on this day, allow me to extend apologies.  I allowed a cer</w:t>
      </w:r>
      <w:r>
        <w:rPr>
          <w:sz w:val="20"/>
          <w:szCs w:val="20"/>
        </w:rPr>
        <w:t>tain amount of anger to cloud my judgement.</w:t>
      </w:r>
    </w:p>
  </w:footnote>
  <w:footnote w:id="11">
    <w:p w:rsidR="00E6650D" w:rsidRDefault="00722DE7">
      <w:pPr>
        <w:spacing w:line="240" w:lineRule="auto"/>
      </w:pPr>
      <w:r>
        <w:rPr>
          <w:vertAlign w:val="superscript"/>
        </w:rPr>
        <w:footnoteRef/>
      </w:r>
      <w:r>
        <w:rPr>
          <w:sz w:val="20"/>
          <w:szCs w:val="20"/>
        </w:rPr>
        <w:t xml:space="preserve"> I will personally be following up on this further, as implications against noble houses are serious issues and I wish to ensure we have the best information available before taking </w:t>
      </w:r>
      <w:proofErr w:type="spellStart"/>
      <w:r>
        <w:rPr>
          <w:sz w:val="20"/>
          <w:szCs w:val="20"/>
        </w:rPr>
        <w:t>purusit</w:t>
      </w:r>
      <w:proofErr w:type="spellEnd"/>
      <w:r>
        <w:rPr>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6650D"/>
    <w:rsid w:val="00175FB1"/>
    <w:rsid w:val="00722DE7"/>
    <w:rsid w:val="00E6650D"/>
    <w:rsid w:val="00F65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077242-C8FF-45A4-9D08-DF5D7445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Duncan, J</cp:lastModifiedBy>
  <cp:revision>2</cp:revision>
  <dcterms:created xsi:type="dcterms:W3CDTF">2016-02-01T02:25:00Z</dcterms:created>
  <dcterms:modified xsi:type="dcterms:W3CDTF">2016-02-01T02:36:00Z</dcterms:modified>
</cp:coreProperties>
</file>